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E1A7" w14:textId="3E278D18" w:rsidR="003D51E7" w:rsidRPr="003D51E7" w:rsidRDefault="003D51E7" w:rsidP="003D5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1E7">
        <w:rPr>
          <w:rFonts w:ascii="Times New Roman" w:hAnsi="Times New Roman" w:cs="Times New Roman"/>
          <w:b/>
          <w:bCs/>
          <w:sz w:val="28"/>
          <w:szCs w:val="28"/>
        </w:rPr>
        <w:t>Предложения по уточнению налогообложения налогом на добавленную стоимость (НДС) операций по реализации на территории Российской Федерации медицинских изделий и ввозу на территорию Российской Федерации медицинских изделий, расходных материалов и комплектующих для их производства в целях поддержки отечественных производителей</w:t>
      </w:r>
    </w:p>
    <w:p w14:paraId="2D2C8052" w14:textId="77777777" w:rsidR="003D51E7" w:rsidRDefault="003D51E7" w:rsidP="00C55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018F6" w14:textId="2BC484EF" w:rsidR="00C5576F" w:rsidRPr="0089749E" w:rsidRDefault="00C5576F" w:rsidP="00C55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9E">
        <w:rPr>
          <w:rFonts w:ascii="Times New Roman" w:hAnsi="Times New Roman" w:cs="Times New Roman"/>
          <w:sz w:val="28"/>
          <w:szCs w:val="28"/>
        </w:rPr>
        <w:t>1. Ввести механизм возврата НДС, уплаченного российскими производителями медицинских изделий при приобретении ими материалов, сырья и комплектующих, произведенных на территории Российской Федерации и используемых при производстве медицинских изделий.</w:t>
      </w:r>
    </w:p>
    <w:p w14:paraId="7D8A8C20" w14:textId="77777777" w:rsidR="00C5576F" w:rsidRPr="0089749E" w:rsidRDefault="00C5576F" w:rsidP="00C55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9E">
        <w:rPr>
          <w:rFonts w:ascii="Times New Roman" w:hAnsi="Times New Roman" w:cs="Times New Roman"/>
          <w:sz w:val="28"/>
          <w:szCs w:val="28"/>
        </w:rPr>
        <w:t>С этой целью:</w:t>
      </w:r>
    </w:p>
    <w:p w14:paraId="472EA415" w14:textId="2DCD5C9C" w:rsidR="00C5576F" w:rsidRPr="0089749E" w:rsidRDefault="003D51E7" w:rsidP="00C55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576F" w:rsidRPr="0089749E">
        <w:rPr>
          <w:rFonts w:ascii="Times New Roman" w:hAnsi="Times New Roman" w:cs="Times New Roman"/>
          <w:sz w:val="28"/>
          <w:szCs w:val="28"/>
        </w:rPr>
        <w:t xml:space="preserve">одпункт 1 пункта 2 статьи 170 НК Российской Федерации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5576F" w:rsidRPr="0089749E">
        <w:rPr>
          <w:rFonts w:ascii="Times New Roman" w:hAnsi="Times New Roman" w:cs="Times New Roman"/>
          <w:sz w:val="28"/>
          <w:szCs w:val="28"/>
        </w:rPr>
        <w:t>:</w:t>
      </w:r>
    </w:p>
    <w:p w14:paraId="6359883A" w14:textId="40C7AD08" w:rsidR="00C5576F" w:rsidRPr="0089749E" w:rsidRDefault="003D51E7" w:rsidP="00C5576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576F" w:rsidRPr="0089749E">
        <w:rPr>
          <w:rFonts w:ascii="Times New Roman" w:hAnsi="Times New Roman"/>
          <w:sz w:val="28"/>
          <w:szCs w:val="28"/>
        </w:rPr>
        <w:t>Суммы налога, предъявленные покупателю при приобретении товаров (работ, услуг), в том числе основных средств и нематериальных активов, либо фактически уплаченные при ввозе товаров, в том числе основных средств и нематериальных активов, на территорию Российской Федерации, учитываются в стоимости таких товаров (работ, услуг), в том числе основных средств и нематериальных активов, в случаях:</w:t>
      </w:r>
    </w:p>
    <w:p w14:paraId="7CCC07A9" w14:textId="35EA00AF" w:rsidR="00C5576F" w:rsidRPr="0089749E" w:rsidRDefault="00C5576F" w:rsidP="003D51E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749E">
        <w:rPr>
          <w:rFonts w:ascii="Times New Roman" w:hAnsi="Times New Roman"/>
          <w:sz w:val="28"/>
          <w:szCs w:val="28"/>
        </w:rPr>
        <w:t xml:space="preserve">Подпункт 1) приобретения (ввоза) товаров (работ, услуг), в том числе основных средств и нематериальных активов, используемых для операций по производству и (или) реализации (а также передаче, выполнению, оказанию для собственных нужд) товаров (работ, услуг), не подлежащих налогообложению (освобожденных от налогообложения) </w:t>
      </w:r>
      <w:r w:rsidRPr="0089749E">
        <w:rPr>
          <w:rFonts w:ascii="Times New Roman" w:hAnsi="Times New Roman"/>
          <w:b/>
          <w:sz w:val="28"/>
          <w:szCs w:val="28"/>
          <w:u w:val="single"/>
        </w:rPr>
        <w:t>за исключением товаров, используемых для операций по производству медицинских товаров, указанных в подпункте 1 пункта 2 статьи 149 НК РФ</w:t>
      </w:r>
      <w:r w:rsidRPr="0089749E">
        <w:rPr>
          <w:rFonts w:ascii="Times New Roman" w:hAnsi="Times New Roman"/>
          <w:b/>
          <w:sz w:val="28"/>
          <w:szCs w:val="28"/>
        </w:rPr>
        <w:t>;</w:t>
      </w:r>
      <w:r w:rsidR="003D51E7">
        <w:rPr>
          <w:rFonts w:ascii="Times New Roman" w:hAnsi="Times New Roman"/>
          <w:b/>
          <w:sz w:val="28"/>
          <w:szCs w:val="28"/>
        </w:rPr>
        <w:t>».</w:t>
      </w:r>
    </w:p>
    <w:p w14:paraId="3A4EE27E" w14:textId="791EE63A" w:rsidR="00C5576F" w:rsidRPr="0089749E" w:rsidRDefault="00C5576F" w:rsidP="003D51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49E">
        <w:rPr>
          <w:rFonts w:ascii="Times New Roman" w:hAnsi="Times New Roman"/>
          <w:sz w:val="28"/>
          <w:szCs w:val="28"/>
        </w:rPr>
        <w:t xml:space="preserve">Аналогично пункт 6 </w:t>
      </w:r>
      <w:r w:rsidR="003D51E7">
        <w:rPr>
          <w:rFonts w:ascii="Times New Roman" w:hAnsi="Times New Roman"/>
          <w:sz w:val="28"/>
          <w:szCs w:val="28"/>
        </w:rPr>
        <w:t>с</w:t>
      </w:r>
      <w:r w:rsidRPr="0089749E">
        <w:rPr>
          <w:rFonts w:ascii="Times New Roman" w:hAnsi="Times New Roman"/>
          <w:sz w:val="28"/>
          <w:szCs w:val="28"/>
        </w:rPr>
        <w:t>т. 171 дополнить пунктом следующего содержания:</w:t>
      </w:r>
    </w:p>
    <w:p w14:paraId="7F53DE9A" w14:textId="3ABB5074" w:rsidR="00C5576F" w:rsidRPr="0089749E" w:rsidRDefault="003D51E7" w:rsidP="003D51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576F" w:rsidRPr="0089749E">
        <w:rPr>
          <w:rFonts w:ascii="Times New Roman" w:hAnsi="Times New Roman"/>
          <w:sz w:val="28"/>
          <w:szCs w:val="28"/>
        </w:rPr>
        <w:t>Вычетам подлежат суммы налога, предъявляемые налогоплательщику по товарам, приобретенным для использования в операциях по производству медицинских товаров, указанных в подпункте 1 пункта 2 статьи 149 НК РФ.</w:t>
      </w:r>
      <w:r>
        <w:rPr>
          <w:rFonts w:ascii="Times New Roman" w:hAnsi="Times New Roman"/>
          <w:sz w:val="28"/>
          <w:szCs w:val="28"/>
        </w:rPr>
        <w:t>».</w:t>
      </w:r>
    </w:p>
    <w:p w14:paraId="4F8FAA30" w14:textId="77777777" w:rsidR="00C5576F" w:rsidRPr="0089749E" w:rsidRDefault="00C5576F" w:rsidP="00C557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749E">
        <w:rPr>
          <w:rFonts w:ascii="Times New Roman" w:hAnsi="Times New Roman"/>
          <w:sz w:val="28"/>
          <w:szCs w:val="28"/>
        </w:rPr>
        <w:lastRenderedPageBreak/>
        <w:tab/>
        <w:t xml:space="preserve">2. Исключить из статьи 150 НК Российской Федерации, предусматривающей освобождение от НДС части медицинских товаров и статьи 164 НК Российской Федерации, предусматривающей пониженную ставку НДС в размере 10% для части медицинских товаров, льготный порядок ввоза готовых иностранных медицинских товаров, подпадающих под действие постановления Правительства Российской Федерации от 05.02.2015г. №102 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 и производство в Российской Федерации которых осуществляется в объемах, достаточных для удовлетворения потребности в них здравоохранения. </w:t>
      </w:r>
    </w:p>
    <w:p w14:paraId="5580D12C" w14:textId="77777777" w:rsidR="00C5576F" w:rsidRPr="0089749E" w:rsidRDefault="00C5576F" w:rsidP="00C5576F">
      <w:pPr>
        <w:pStyle w:val="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89749E">
        <w:rPr>
          <w:sz w:val="28"/>
          <w:szCs w:val="28"/>
        </w:rPr>
        <w:t>Предложения направлены на повышение конкурентоспособности отечественного производства медицинских изделий, снижение их себестоимости и будут способствовать ускорению выполнения программы замещения импорта медицинских изделий, увеличению их доступности и станут дополнительным стимулом для локализации на территории Российской Федерации медицинской техники, в том числе и зарубежными компаниями.</w:t>
      </w:r>
    </w:p>
    <w:p w14:paraId="49E567BD" w14:textId="77777777" w:rsidR="00C5576F" w:rsidRPr="0089749E" w:rsidRDefault="00C5576F" w:rsidP="00C5576F">
      <w:pPr>
        <w:pStyle w:val="3"/>
        <w:spacing w:line="360" w:lineRule="auto"/>
        <w:ind w:firstLine="708"/>
        <w:rPr>
          <w:sz w:val="28"/>
          <w:szCs w:val="28"/>
        </w:rPr>
      </w:pPr>
      <w:r w:rsidRPr="0089749E">
        <w:rPr>
          <w:sz w:val="28"/>
          <w:szCs w:val="28"/>
        </w:rPr>
        <w:t>Упразднение льготы по НДС на ввоз готовых иностранных медицинских изделий позволит увеличить объем поступлений в бюджет России, которые можно будет целевым образом использовать для запуска механизма возврата НДС, который уплачивается при приобретении отечественных комплектующих, и, в соответствии с действующей ст. 170 НК РФ, отнесен на себестоимость отечественного медицинского изделия, с целью устранения неравных условий у отечественных производителей медицинских изделий, при использовании ими сырья и комплектующих, произведенных на территории РФ.</w:t>
      </w:r>
    </w:p>
    <w:p w14:paraId="00C9A6F0" w14:textId="77777777" w:rsidR="00C5576F" w:rsidRPr="0089749E" w:rsidRDefault="00C5576F" w:rsidP="00C557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49E">
        <w:rPr>
          <w:rFonts w:ascii="Times New Roman" w:hAnsi="Times New Roman"/>
          <w:sz w:val="28"/>
          <w:szCs w:val="28"/>
        </w:rPr>
        <w:t xml:space="preserve">Целесообразность данных мер поддержки рассматривалось по поручению Правительства Российской Федерации 14.01.2020г. на совещании у директора Департамента оборонной промышленности Правительства РФ Н.Ф. Архипова (Протокол от 17.01.2020г.) где было зафиксировано, что существует проблема </w:t>
      </w:r>
      <w:r w:rsidRPr="0089749E">
        <w:rPr>
          <w:rFonts w:ascii="Times New Roman" w:hAnsi="Times New Roman"/>
          <w:sz w:val="28"/>
          <w:szCs w:val="28"/>
        </w:rPr>
        <w:lastRenderedPageBreak/>
        <w:t>законодательного регулирования, в соответствии с которой отечественные производители медицинских изделий находятся в дискриминационном положении по отношению к иностранным производителям, которые пользуются льготой по НДС при ввозе на территорию Российской Федерации, и получают возврат налога при экспорте продукции на территорию России. В совещании приняли участие представители Минфина России, Минпромторга России, Минздрава России, Росздравнадзора и ФАС России.</w:t>
      </w:r>
    </w:p>
    <w:p w14:paraId="53160088" w14:textId="77777777" w:rsidR="00C5576F" w:rsidRPr="0089749E" w:rsidRDefault="00C5576F" w:rsidP="00C5576F">
      <w:pPr>
        <w:pStyle w:val="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89749E">
        <w:rPr>
          <w:sz w:val="28"/>
          <w:szCs w:val="28"/>
        </w:rPr>
        <w:t>На совещании было единогласно принято решение о необходимости выравнивания условий с целью стимулирования развития производства высокотехнологичных медицинских изделий на территории Российской Федерации, путем введения НДС при их ввозе в Российскую Федерацию, а также о возможности решения проблемы за счет введения дифференцированного НДС на все виды медицинских изделий, ввозимых в Российскую Федерацию и представления отечественным производителям возмещения при осуществлении закупок для обеспечения государственных и муниципальных нужд в размере разницы цены аналогичных изделий иностранного и отечественного производства.</w:t>
      </w:r>
    </w:p>
    <w:p w14:paraId="0E1F35DB" w14:textId="10006261" w:rsidR="00C5576F" w:rsidRPr="0089749E" w:rsidRDefault="00C5576F" w:rsidP="00C5576F">
      <w:pPr>
        <w:pStyle w:val="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89749E">
        <w:rPr>
          <w:sz w:val="28"/>
          <w:szCs w:val="28"/>
        </w:rPr>
        <w:t>Представленные предложения были поддержаны также на заседании Комиссии Государственного совета Российской Федерации по направлению «</w:t>
      </w:r>
      <w:r w:rsidR="00712022">
        <w:rPr>
          <w:sz w:val="28"/>
          <w:szCs w:val="28"/>
        </w:rPr>
        <w:t>П</w:t>
      </w:r>
      <w:r w:rsidRPr="0089749E">
        <w:rPr>
          <w:sz w:val="28"/>
          <w:szCs w:val="28"/>
        </w:rPr>
        <w:t>ромышленность» при рассмотрении вопросов импортозамещения при производстве высокотехнологичной медицинской техники и комплектующих» (Протокол №4 от 27.10.2021г.).</w:t>
      </w:r>
    </w:p>
    <w:p w14:paraId="3B85A4AC" w14:textId="77777777" w:rsidR="00E82DBC" w:rsidRDefault="00E82DBC"/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E59C" w14:textId="77777777" w:rsidR="006E75E8" w:rsidRDefault="006E75E8" w:rsidP="003D51E7">
      <w:pPr>
        <w:spacing w:after="0" w:line="240" w:lineRule="auto"/>
      </w:pPr>
      <w:r>
        <w:separator/>
      </w:r>
    </w:p>
  </w:endnote>
  <w:endnote w:type="continuationSeparator" w:id="0">
    <w:p w14:paraId="3AABCB8A" w14:textId="77777777" w:rsidR="006E75E8" w:rsidRDefault="006E75E8" w:rsidP="003D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A4AF" w14:textId="77777777" w:rsidR="006E75E8" w:rsidRDefault="006E75E8" w:rsidP="003D51E7">
      <w:pPr>
        <w:spacing w:after="0" w:line="240" w:lineRule="auto"/>
      </w:pPr>
      <w:r>
        <w:separator/>
      </w:r>
    </w:p>
  </w:footnote>
  <w:footnote w:type="continuationSeparator" w:id="0">
    <w:p w14:paraId="3E06A377" w14:textId="77777777" w:rsidR="006E75E8" w:rsidRDefault="006E75E8" w:rsidP="003D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433159"/>
      <w:docPartObj>
        <w:docPartGallery w:val="Page Numbers (Top of Page)"/>
        <w:docPartUnique/>
      </w:docPartObj>
    </w:sdtPr>
    <w:sdtEndPr/>
    <w:sdtContent>
      <w:p w14:paraId="75594CC1" w14:textId="79220360" w:rsidR="003D51E7" w:rsidRDefault="003D51E7" w:rsidP="003D51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F"/>
    <w:rsid w:val="003D51E7"/>
    <w:rsid w:val="006E75E8"/>
    <w:rsid w:val="00712022"/>
    <w:rsid w:val="00B202AF"/>
    <w:rsid w:val="00BA348F"/>
    <w:rsid w:val="00C5576F"/>
    <w:rsid w:val="00CA0174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6E4D"/>
  <w15:chartTrackingRefBased/>
  <w15:docId w15:val="{ECF70050-CC6B-48EB-B5E5-9BCD2A0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76F"/>
    <w:rPr>
      <w:rFonts w:ascii="Calibri" w:eastAsia="Calibri" w:hAnsi="Calibri"/>
      <w:sz w:val="22"/>
      <w:szCs w:val="22"/>
    </w:rPr>
  </w:style>
  <w:style w:type="paragraph" w:customStyle="1" w:styleId="3">
    <w:name w:val="Основной текст3"/>
    <w:basedOn w:val="a"/>
    <w:rsid w:val="00C5576F"/>
    <w:pPr>
      <w:widowControl w:val="0"/>
      <w:shd w:val="clear" w:color="auto" w:fill="FFFFFF"/>
      <w:spacing w:after="0" w:line="324" w:lineRule="exact"/>
      <w:ind w:hanging="350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3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1E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1E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Глухова</dc:creator>
  <cp:keywords/>
  <dc:description/>
  <cp:lastModifiedBy>Мария Глухова</cp:lastModifiedBy>
  <cp:revision>3</cp:revision>
  <dcterms:created xsi:type="dcterms:W3CDTF">2022-04-05T14:19:00Z</dcterms:created>
  <dcterms:modified xsi:type="dcterms:W3CDTF">2022-04-05T14:28:00Z</dcterms:modified>
</cp:coreProperties>
</file>